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5A378" w14:textId="77777777" w:rsidR="00D97D67" w:rsidRDefault="00D97D67" w:rsidP="00D97D67">
      <w:pPr>
        <w:spacing w:after="200" w:line="276" w:lineRule="auto"/>
        <w:jc w:val="center"/>
        <w:rPr>
          <w:rFonts w:ascii="Cambria" w:eastAsia="Calibri" w:hAnsi="Cambria" w:cs="Times New Roman"/>
          <w:b/>
          <w:sz w:val="24"/>
          <w:u w:val="single"/>
        </w:rPr>
      </w:pPr>
      <w:r>
        <w:rPr>
          <w:rFonts w:ascii="Cambria" w:eastAsia="Calibri" w:hAnsi="Cambria" w:cs="Times New Roman"/>
          <w:b/>
          <w:sz w:val="24"/>
          <w:u w:val="single"/>
        </w:rPr>
        <w:t>Downloading and Installing Read &amp; Write Gold using a Take Home Code</w:t>
      </w:r>
    </w:p>
    <w:p w14:paraId="0A2D0DC9" w14:textId="77777777" w:rsidR="007C2BBC" w:rsidRPr="00D97D67" w:rsidRDefault="007C2BBC" w:rsidP="00D97D67">
      <w:pPr>
        <w:spacing w:after="200" w:line="276" w:lineRule="auto"/>
        <w:jc w:val="center"/>
        <w:rPr>
          <w:rFonts w:ascii="Cambria" w:eastAsia="Calibri" w:hAnsi="Cambria" w:cs="Times New Roman"/>
          <w:b/>
          <w:color w:val="FF0000"/>
          <w:sz w:val="24"/>
          <w:u w:val="single"/>
        </w:rPr>
      </w:pPr>
      <w:r w:rsidRPr="007C2BBC">
        <w:rPr>
          <w:rFonts w:ascii="Cambria" w:eastAsia="Calibri" w:hAnsi="Cambria" w:cs="Times New Roman"/>
          <w:b/>
          <w:color w:val="FF0000"/>
          <w:sz w:val="24"/>
          <w:u w:val="single"/>
        </w:rPr>
        <w:t>WINDOWS ONLY</w:t>
      </w:r>
    </w:p>
    <w:p w14:paraId="7D768DAA" w14:textId="77777777" w:rsidR="00D97D67" w:rsidRDefault="00C1180C" w:rsidP="00D97D67">
      <w:pPr>
        <w:numPr>
          <w:ilvl w:val="0"/>
          <w:numId w:val="1"/>
        </w:numPr>
        <w:spacing w:after="200" w:line="276" w:lineRule="auto"/>
        <w:contextualSpacing/>
        <w:rPr>
          <w:rFonts w:ascii="Cambria" w:eastAsia="Calibri" w:hAnsi="Cambria" w:cs="Times New Roman"/>
          <w:sz w:val="24"/>
        </w:rPr>
      </w:pPr>
      <w:r>
        <w:rPr>
          <w:rFonts w:ascii="Cambria" w:eastAsia="Calibri" w:hAnsi="Cambria" w:cs="Times New Roman"/>
          <w:sz w:val="24"/>
        </w:rPr>
        <w:t>Open your web browser and n</w:t>
      </w:r>
      <w:r w:rsidR="007C2BBC">
        <w:rPr>
          <w:rFonts w:ascii="Cambria" w:eastAsia="Calibri" w:hAnsi="Cambria" w:cs="Times New Roman"/>
          <w:sz w:val="24"/>
        </w:rPr>
        <w:t xml:space="preserve">avigate to </w:t>
      </w:r>
      <w:hyperlink r:id="rId5" w:history="1">
        <w:r w:rsidR="00B813D7" w:rsidRPr="00E9009E">
          <w:rPr>
            <w:rStyle w:val="Hyperlink"/>
          </w:rPr>
          <w:t>https://www.texthelp.com/products/read-and-write-education/</w:t>
        </w:r>
      </w:hyperlink>
      <w:r w:rsidR="00B813D7">
        <w:t xml:space="preserve"> </w:t>
      </w:r>
      <w:r w:rsidR="006D072D">
        <w:rPr>
          <w:rFonts w:ascii="Cambria" w:eastAsia="Calibri" w:hAnsi="Cambria" w:cs="Times New Roman"/>
          <w:sz w:val="24"/>
        </w:rPr>
        <w:t>.</w:t>
      </w:r>
    </w:p>
    <w:p w14:paraId="4825B50F" w14:textId="77777777" w:rsidR="00460EB0" w:rsidRDefault="00210DE0" w:rsidP="00460EB0">
      <w:pPr>
        <w:numPr>
          <w:ilvl w:val="0"/>
          <w:numId w:val="1"/>
        </w:numPr>
        <w:spacing w:after="200" w:line="276" w:lineRule="auto"/>
        <w:contextualSpacing/>
        <w:rPr>
          <w:rFonts w:ascii="Cambria" w:eastAsia="Calibri" w:hAnsi="Cambria" w:cs="Times New Roman"/>
          <w:sz w:val="24"/>
        </w:rPr>
      </w:pPr>
      <w:r>
        <w:rPr>
          <w:rFonts w:ascii="Cambria" w:eastAsia="Calibri" w:hAnsi="Cambria" w:cs="Times New Roman"/>
          <w:sz w:val="24"/>
        </w:rPr>
        <w:t>Scroll down the page a bit and then c</w:t>
      </w:r>
      <w:r w:rsidR="00460EB0">
        <w:rPr>
          <w:rFonts w:ascii="Cambria" w:eastAsia="Calibri" w:hAnsi="Cambria" w:cs="Times New Roman"/>
          <w:sz w:val="24"/>
        </w:rPr>
        <w:t xml:space="preserve">lick “Try </w:t>
      </w:r>
      <w:proofErr w:type="spellStart"/>
      <w:r w:rsidR="00156016">
        <w:rPr>
          <w:rFonts w:ascii="Cambria" w:eastAsia="Calibri" w:hAnsi="Cambria" w:cs="Times New Roman"/>
          <w:sz w:val="24"/>
        </w:rPr>
        <w:t>Read&amp;Write</w:t>
      </w:r>
      <w:proofErr w:type="spellEnd"/>
      <w:r w:rsidR="00460EB0">
        <w:rPr>
          <w:rFonts w:ascii="Cambria" w:eastAsia="Calibri" w:hAnsi="Cambria" w:cs="Times New Roman"/>
          <w:sz w:val="24"/>
        </w:rPr>
        <w:t>”.</w:t>
      </w:r>
      <w:r w:rsidR="00DB1DA1">
        <w:rPr>
          <w:rFonts w:ascii="Cambria" w:eastAsia="Calibri" w:hAnsi="Cambria" w:cs="Times New Roman"/>
          <w:noProof/>
          <w:sz w:val="24"/>
        </w:rPr>
        <w:drawing>
          <wp:inline distT="0" distB="0" distL="0" distR="0" wp14:anchorId="1A23DC3C" wp14:editId="6CC4A703">
            <wp:extent cx="5943600" cy="2969895"/>
            <wp:effectExtent l="0" t="0" r="0" b="190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Try Read and Writ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69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9FD57E" w14:textId="77777777" w:rsidR="001B7679" w:rsidRDefault="00254980" w:rsidP="003D70DA">
      <w:pPr>
        <w:numPr>
          <w:ilvl w:val="0"/>
          <w:numId w:val="1"/>
        </w:numPr>
        <w:spacing w:after="200" w:line="276" w:lineRule="auto"/>
        <w:contextualSpacing/>
        <w:rPr>
          <w:rFonts w:ascii="Cambria" w:eastAsia="Calibri" w:hAnsi="Cambria" w:cs="Times New Roman"/>
          <w:sz w:val="24"/>
        </w:rPr>
      </w:pPr>
      <w:r>
        <w:rPr>
          <w:rFonts w:ascii="Cambria" w:eastAsia="Calibri" w:hAnsi="Cambria" w:cs="Times New Roman"/>
          <w:sz w:val="24"/>
        </w:rPr>
        <w:t xml:space="preserve">In the </w:t>
      </w:r>
      <w:r w:rsidR="00666931">
        <w:rPr>
          <w:rFonts w:ascii="Cambria" w:eastAsia="Calibri" w:hAnsi="Cambria" w:cs="Times New Roman"/>
          <w:sz w:val="24"/>
        </w:rPr>
        <w:t>dropdown box</w:t>
      </w:r>
      <w:r>
        <w:rPr>
          <w:rFonts w:ascii="Cambria" w:eastAsia="Calibri" w:hAnsi="Cambria" w:cs="Times New Roman"/>
          <w:sz w:val="24"/>
        </w:rPr>
        <w:t xml:space="preserve"> that opens </w:t>
      </w:r>
      <w:r w:rsidR="00145539">
        <w:rPr>
          <w:rFonts w:ascii="Cambria" w:eastAsia="Calibri" w:hAnsi="Cambria" w:cs="Times New Roman"/>
          <w:sz w:val="24"/>
        </w:rPr>
        <w:t>click</w:t>
      </w:r>
      <w:r>
        <w:rPr>
          <w:rFonts w:ascii="Cambria" w:eastAsia="Calibri" w:hAnsi="Cambria" w:cs="Times New Roman"/>
          <w:sz w:val="24"/>
        </w:rPr>
        <w:t xml:space="preserve"> “Windows</w:t>
      </w:r>
      <w:r w:rsidR="003D70DA">
        <w:rPr>
          <w:rFonts w:ascii="Cambria" w:eastAsia="Calibri" w:hAnsi="Cambria" w:cs="Times New Roman"/>
          <w:sz w:val="24"/>
        </w:rPr>
        <w:t xml:space="preserve"> [flag] US EN</w:t>
      </w:r>
      <w:r>
        <w:rPr>
          <w:rFonts w:ascii="Cambria" w:eastAsia="Calibri" w:hAnsi="Cambria" w:cs="Times New Roman"/>
          <w:sz w:val="24"/>
        </w:rPr>
        <w:t>”</w:t>
      </w:r>
      <w:r w:rsidR="006E5D7B">
        <w:rPr>
          <w:rFonts w:ascii="Cambria" w:eastAsia="Calibri" w:hAnsi="Cambria" w:cs="Times New Roman"/>
          <w:sz w:val="24"/>
        </w:rPr>
        <w:t>.</w:t>
      </w:r>
      <w:r w:rsidR="003D70DA">
        <w:rPr>
          <w:rFonts w:ascii="Cambria" w:eastAsia="Calibri" w:hAnsi="Cambria" w:cs="Times New Roman"/>
          <w:sz w:val="24"/>
        </w:rPr>
        <w:t xml:space="preserve">  Once you click this option the software will begin downloading automatically.</w:t>
      </w:r>
    </w:p>
    <w:p w14:paraId="33CE22D5" w14:textId="77777777" w:rsidR="003D70DA" w:rsidRDefault="00901FE9" w:rsidP="003D70DA">
      <w:pPr>
        <w:spacing w:after="200" w:line="276" w:lineRule="auto"/>
        <w:ind w:left="720"/>
        <w:contextualSpacing/>
        <w:rPr>
          <w:rFonts w:ascii="Cambria" w:eastAsia="Calibri" w:hAnsi="Cambria" w:cs="Times New Roman"/>
          <w:sz w:val="24"/>
        </w:rPr>
      </w:pPr>
      <w:r>
        <w:rPr>
          <w:rFonts w:ascii="Cambria" w:eastAsia="Calibri" w:hAnsi="Cambria" w:cs="Times New Roman"/>
          <w:noProof/>
          <w:sz w:val="24"/>
        </w:rPr>
        <w:drawing>
          <wp:inline distT="0" distB="0" distL="0" distR="0" wp14:anchorId="4F48074A" wp14:editId="194C7CA0">
            <wp:extent cx="5791200" cy="3351756"/>
            <wp:effectExtent l="0" t="0" r="0" b="127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Windows US EN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878" t="36226" r="29327"/>
                    <a:stretch/>
                  </pic:blipFill>
                  <pic:spPr bwMode="auto">
                    <a:xfrm>
                      <a:off x="0" y="0"/>
                      <a:ext cx="5887105" cy="34072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61B19FA" w14:textId="6FCD19C1" w:rsidR="001F63E1" w:rsidRDefault="0043662A" w:rsidP="00254980">
      <w:pPr>
        <w:numPr>
          <w:ilvl w:val="0"/>
          <w:numId w:val="1"/>
        </w:numPr>
        <w:spacing w:after="200" w:line="276" w:lineRule="auto"/>
        <w:contextualSpacing/>
        <w:rPr>
          <w:rFonts w:ascii="Cambria" w:eastAsia="Calibri" w:hAnsi="Cambria" w:cs="Times New Roman"/>
          <w:sz w:val="24"/>
        </w:rPr>
      </w:pPr>
      <w:r>
        <w:rPr>
          <w:rFonts w:ascii="Cambria" w:eastAsia="Calibri" w:hAnsi="Cambria" w:cs="Times New Roman"/>
          <w:sz w:val="24"/>
        </w:rPr>
        <w:lastRenderedPageBreak/>
        <w:t>Navigate to wherever the software was saved, by default your “Downloads” folder and double click the “</w:t>
      </w:r>
      <w:proofErr w:type="spellStart"/>
      <w:r>
        <w:rPr>
          <w:rFonts w:ascii="Cambria" w:eastAsia="Calibri" w:hAnsi="Cambria" w:cs="Times New Roman"/>
          <w:sz w:val="24"/>
        </w:rPr>
        <w:t>read&amp;write</w:t>
      </w:r>
      <w:proofErr w:type="spellEnd"/>
      <w:r>
        <w:rPr>
          <w:rFonts w:ascii="Cambria" w:eastAsia="Calibri" w:hAnsi="Cambria" w:cs="Times New Roman"/>
          <w:sz w:val="24"/>
        </w:rPr>
        <w:t>” application file.</w:t>
      </w:r>
      <w:r w:rsidR="00D83A67">
        <w:rPr>
          <w:rFonts w:ascii="Cambria" w:eastAsia="Calibri" w:hAnsi="Cambria" w:cs="Times New Roman"/>
          <w:sz w:val="24"/>
        </w:rPr>
        <w:t xml:space="preserve">  The software will do some quick checks on your computer.  If, after these checks, you are prompted with a message that </w:t>
      </w:r>
      <w:proofErr w:type="gramStart"/>
      <w:r w:rsidR="00D83A67">
        <w:rPr>
          <w:rFonts w:ascii="Cambria" w:eastAsia="Calibri" w:hAnsi="Cambria" w:cs="Times New Roman"/>
          <w:sz w:val="24"/>
        </w:rPr>
        <w:t>states</w:t>
      </w:r>
      <w:proofErr w:type="gramEnd"/>
      <w:r w:rsidR="00D83A67">
        <w:rPr>
          <w:rFonts w:ascii="Cambria" w:eastAsia="Calibri" w:hAnsi="Cambria" w:cs="Times New Roman"/>
          <w:sz w:val="24"/>
        </w:rPr>
        <w:t xml:space="preserve"> “Do you want to allow this app to make changes to your device?” Click “Yes”.</w:t>
      </w:r>
      <w:r w:rsidR="001D2666">
        <w:rPr>
          <w:rFonts w:ascii="Cambria" w:eastAsia="Calibri" w:hAnsi="Cambria" w:cs="Times New Roman"/>
          <w:noProof/>
          <w:sz w:val="24"/>
        </w:rPr>
        <w:drawing>
          <wp:inline distT="0" distB="0" distL="0" distR="0" wp14:anchorId="2655B854" wp14:editId="418D3CD1">
            <wp:extent cx="5819775" cy="276225"/>
            <wp:effectExtent l="0" t="0" r="9525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pen Downloaded Softwar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977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C04211" w14:textId="77777777" w:rsidR="0043662A" w:rsidRDefault="00DA72BF" w:rsidP="00254980">
      <w:pPr>
        <w:numPr>
          <w:ilvl w:val="0"/>
          <w:numId w:val="1"/>
        </w:numPr>
        <w:spacing w:after="200" w:line="276" w:lineRule="auto"/>
        <w:contextualSpacing/>
        <w:rPr>
          <w:rFonts w:ascii="Cambria" w:eastAsia="Calibri" w:hAnsi="Cambria" w:cs="Times New Roman"/>
          <w:sz w:val="24"/>
        </w:rPr>
      </w:pPr>
      <w:r>
        <w:rPr>
          <w:rFonts w:ascii="Cambria" w:eastAsia="Calibri" w:hAnsi="Cambria" w:cs="Times New Roman"/>
          <w:sz w:val="24"/>
        </w:rPr>
        <w:t>The software will automatically begin installing.</w:t>
      </w:r>
      <w:r w:rsidR="00F8385A">
        <w:rPr>
          <w:rFonts w:ascii="Cambria" w:eastAsia="Calibri" w:hAnsi="Cambria" w:cs="Times New Roman"/>
          <w:sz w:val="24"/>
        </w:rPr>
        <w:t xml:space="preserve">  Wait patiently until the window that says “Hi, almost ready to install” appears.  On this window click the button that says “Accept and Install”.</w:t>
      </w:r>
      <w:r w:rsidR="00A10136">
        <w:rPr>
          <w:rFonts w:ascii="Cambria" w:eastAsia="Calibri" w:hAnsi="Cambria" w:cs="Times New Roman"/>
          <w:sz w:val="24"/>
        </w:rPr>
        <w:t xml:space="preserve">  Wait patiently as the software installs.</w:t>
      </w:r>
      <w:r w:rsidR="00E0109F">
        <w:rPr>
          <w:rFonts w:ascii="Cambria" w:eastAsia="Calibri" w:hAnsi="Cambria" w:cs="Times New Roman"/>
          <w:sz w:val="24"/>
        </w:rPr>
        <w:t xml:space="preserve">  The install window will close automatically when the install completes.</w:t>
      </w:r>
    </w:p>
    <w:p w14:paraId="62B3737F" w14:textId="77777777" w:rsidR="00233587" w:rsidRDefault="00E0109F" w:rsidP="00254980">
      <w:pPr>
        <w:numPr>
          <w:ilvl w:val="0"/>
          <w:numId w:val="1"/>
        </w:numPr>
        <w:spacing w:after="200" w:line="276" w:lineRule="auto"/>
        <w:contextualSpacing/>
        <w:rPr>
          <w:rFonts w:ascii="Cambria" w:eastAsia="Calibri" w:hAnsi="Cambria" w:cs="Times New Roman"/>
          <w:sz w:val="24"/>
        </w:rPr>
      </w:pPr>
      <w:r>
        <w:rPr>
          <w:rFonts w:ascii="Cambria" w:eastAsia="Calibri" w:hAnsi="Cambria" w:cs="Times New Roman"/>
          <w:sz w:val="24"/>
        </w:rPr>
        <w:t>Locate the icon that looks like a purple puzzle piece that should have been placed on your desktop by the installer</w:t>
      </w:r>
      <w:r w:rsidR="00233587">
        <w:rPr>
          <w:rFonts w:ascii="Cambria" w:eastAsia="Calibri" w:hAnsi="Cambria" w:cs="Times New Roman"/>
          <w:sz w:val="24"/>
        </w:rPr>
        <w:t>.  Double click the icon pictured below.</w:t>
      </w:r>
    </w:p>
    <w:p w14:paraId="1962A981" w14:textId="77777777" w:rsidR="00F8385A" w:rsidRDefault="00233587" w:rsidP="00233587">
      <w:pPr>
        <w:spacing w:after="200" w:line="276" w:lineRule="auto"/>
        <w:ind w:left="720"/>
        <w:contextualSpacing/>
        <w:jc w:val="center"/>
        <w:rPr>
          <w:rFonts w:ascii="Cambria" w:eastAsia="Calibri" w:hAnsi="Cambria" w:cs="Times New Roman"/>
          <w:sz w:val="24"/>
        </w:rPr>
      </w:pPr>
      <w:r>
        <w:rPr>
          <w:rFonts w:ascii="Cambria" w:eastAsia="Calibri" w:hAnsi="Cambria" w:cs="Times New Roman"/>
          <w:noProof/>
          <w:sz w:val="24"/>
        </w:rPr>
        <w:drawing>
          <wp:inline distT="0" distB="0" distL="0" distR="0" wp14:anchorId="6262F0A5" wp14:editId="08B6D82A">
            <wp:extent cx="723900" cy="7239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ead &amp; Write Icon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0D6F95" w14:textId="77777777" w:rsidR="00233587" w:rsidRDefault="0000506F" w:rsidP="00254980">
      <w:pPr>
        <w:numPr>
          <w:ilvl w:val="0"/>
          <w:numId w:val="1"/>
        </w:numPr>
        <w:spacing w:after="200" w:line="276" w:lineRule="auto"/>
        <w:contextualSpacing/>
        <w:rPr>
          <w:rFonts w:ascii="Cambria" w:eastAsia="Calibri" w:hAnsi="Cambria" w:cs="Times New Roman"/>
          <w:sz w:val="24"/>
        </w:rPr>
      </w:pPr>
      <w:r>
        <w:rPr>
          <w:rFonts w:ascii="Cambria" w:eastAsia="Calibri" w:hAnsi="Cambria" w:cs="Times New Roman"/>
          <w:sz w:val="24"/>
        </w:rPr>
        <w:t xml:space="preserve">Double clicking the icon should have opened Read &amp; Write.  </w:t>
      </w:r>
      <w:r w:rsidR="004A6FC0">
        <w:rPr>
          <w:rFonts w:ascii="Cambria" w:eastAsia="Calibri" w:hAnsi="Cambria" w:cs="Times New Roman"/>
          <w:sz w:val="24"/>
        </w:rPr>
        <w:t>Somewhere at the top of your screen you will see a Read &amp; Write tab like the one pictured below:</w:t>
      </w:r>
    </w:p>
    <w:p w14:paraId="137EB067" w14:textId="77777777" w:rsidR="004A6FC0" w:rsidRPr="004A6FC0" w:rsidRDefault="00BB2D8D" w:rsidP="004A6FC0">
      <w:pPr>
        <w:spacing w:after="200" w:line="276" w:lineRule="auto"/>
        <w:ind w:left="720"/>
        <w:contextualSpacing/>
        <w:rPr>
          <w:rFonts w:ascii="Cambria" w:eastAsia="Calibri" w:hAnsi="Cambria" w:cs="Times New Roman"/>
          <w:sz w:val="24"/>
        </w:rPr>
      </w:pPr>
      <w:r>
        <w:rPr>
          <w:rFonts w:ascii="Cambria" w:eastAsia="Calibri" w:hAnsi="Cambria" w:cs="Times New Roman"/>
          <w:noProof/>
          <w:sz w:val="24"/>
        </w:rPr>
        <w:drawing>
          <wp:inline distT="0" distB="0" distL="0" distR="0" wp14:anchorId="698F7E26" wp14:editId="40E76F2A">
            <wp:extent cx="5943600" cy="53403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Read &amp; Write Tab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34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4209E6" w14:textId="77777777" w:rsidR="00BB2D8D" w:rsidRDefault="001A68D7" w:rsidP="00BB2D8D">
      <w:pPr>
        <w:numPr>
          <w:ilvl w:val="0"/>
          <w:numId w:val="1"/>
        </w:numPr>
        <w:spacing w:after="200" w:line="276" w:lineRule="auto"/>
        <w:contextualSpacing/>
        <w:rPr>
          <w:rFonts w:ascii="Cambria" w:eastAsia="Calibri" w:hAnsi="Cambria" w:cs="Times New Roman"/>
          <w:sz w:val="24"/>
        </w:rPr>
      </w:pPr>
      <w:r>
        <w:rPr>
          <w:rFonts w:ascii="Cambria" w:eastAsia="Calibri" w:hAnsi="Cambria" w:cs="Times New Roman"/>
          <w:sz w:val="24"/>
        </w:rPr>
        <w:t>Click the purple puzzle piece with the “</w:t>
      </w:r>
      <w:proofErr w:type="spellStart"/>
      <w:r>
        <w:rPr>
          <w:rFonts w:ascii="Cambria" w:eastAsia="Calibri" w:hAnsi="Cambria" w:cs="Times New Roman"/>
          <w:sz w:val="24"/>
        </w:rPr>
        <w:t>rw</w:t>
      </w:r>
      <w:proofErr w:type="spellEnd"/>
      <w:r>
        <w:rPr>
          <w:rFonts w:ascii="Cambria" w:eastAsia="Calibri" w:hAnsi="Cambria" w:cs="Times New Roman"/>
          <w:sz w:val="24"/>
        </w:rPr>
        <w:t>” in the middle that the arrow above is pointing to.</w:t>
      </w:r>
      <w:r w:rsidR="00BB2D8D">
        <w:rPr>
          <w:rFonts w:ascii="Cambria" w:eastAsia="Calibri" w:hAnsi="Cambria" w:cs="Times New Roman"/>
          <w:sz w:val="24"/>
        </w:rPr>
        <w:t xml:space="preserve">  A browser window will open that gives you the options displayed below.  Select the option that says “Use Take Home Code”.</w:t>
      </w:r>
    </w:p>
    <w:p w14:paraId="4682BC62" w14:textId="77777777" w:rsidR="005F4A94" w:rsidRPr="005F4A94" w:rsidRDefault="005F4A94" w:rsidP="005F4A94">
      <w:pPr>
        <w:spacing w:after="200" w:line="276" w:lineRule="auto"/>
        <w:contextualSpacing/>
        <w:jc w:val="center"/>
        <w:rPr>
          <w:rFonts w:ascii="Cambria" w:eastAsia="Calibri" w:hAnsi="Cambria" w:cs="Times New Roman"/>
          <w:sz w:val="24"/>
        </w:rPr>
      </w:pPr>
      <w:r>
        <w:rPr>
          <w:rFonts w:ascii="Cambria" w:eastAsia="Calibri" w:hAnsi="Cambria" w:cs="Times New Roman"/>
          <w:noProof/>
          <w:sz w:val="24"/>
        </w:rPr>
        <w:lastRenderedPageBreak/>
        <w:drawing>
          <wp:inline distT="0" distB="0" distL="0" distR="0" wp14:anchorId="09A085AA" wp14:editId="6E347158">
            <wp:extent cx="2968682" cy="3924300"/>
            <wp:effectExtent l="0" t="0" r="317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Use Take Home Code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9379" cy="4044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81D0F2" w14:textId="77777777" w:rsidR="009C343D" w:rsidRDefault="00CB20F4" w:rsidP="00CD47AC">
      <w:pPr>
        <w:numPr>
          <w:ilvl w:val="0"/>
          <w:numId w:val="1"/>
        </w:numPr>
        <w:spacing w:after="200" w:line="276" w:lineRule="auto"/>
        <w:contextualSpacing/>
        <w:rPr>
          <w:rFonts w:ascii="Cambria" w:eastAsia="Calibri" w:hAnsi="Cambria" w:cs="Times New Roman"/>
          <w:sz w:val="24"/>
        </w:rPr>
      </w:pPr>
      <w:r>
        <w:rPr>
          <w:rFonts w:ascii="Cambria" w:eastAsia="Calibri" w:hAnsi="Cambria" w:cs="Times New Roman"/>
          <w:sz w:val="24"/>
        </w:rPr>
        <w:t>Enter the foll</w:t>
      </w:r>
      <w:r w:rsidR="00B3270D">
        <w:rPr>
          <w:rFonts w:ascii="Cambria" w:eastAsia="Calibri" w:hAnsi="Cambria" w:cs="Times New Roman"/>
          <w:sz w:val="24"/>
        </w:rPr>
        <w:t>owing code</w:t>
      </w:r>
      <w:r w:rsidR="00FA3D9C">
        <w:rPr>
          <w:rFonts w:ascii="Cambria" w:eastAsia="Calibri" w:hAnsi="Cambria" w:cs="Times New Roman"/>
          <w:sz w:val="24"/>
        </w:rPr>
        <w:t xml:space="preserve">: </w:t>
      </w:r>
      <w:r w:rsidR="00FA3D9C" w:rsidRPr="00B3270D">
        <w:rPr>
          <w:rFonts w:ascii="Cambria" w:eastAsia="Calibri" w:hAnsi="Cambria" w:cs="Times New Roman"/>
          <w:b/>
          <w:sz w:val="24"/>
        </w:rPr>
        <w:t>HUWRA2PQ4K</w:t>
      </w:r>
      <w:r w:rsidR="00B3270D">
        <w:rPr>
          <w:rFonts w:ascii="Cambria" w:eastAsia="Calibri" w:hAnsi="Cambria" w:cs="Times New Roman"/>
          <w:sz w:val="24"/>
        </w:rPr>
        <w:t xml:space="preserve"> in the box provided</w:t>
      </w:r>
      <w:r w:rsidR="00FA3D9C">
        <w:rPr>
          <w:rFonts w:ascii="Cambria" w:eastAsia="Calibri" w:hAnsi="Cambria" w:cs="Times New Roman"/>
          <w:sz w:val="24"/>
        </w:rPr>
        <w:t xml:space="preserve"> and click “Sign In”</w:t>
      </w:r>
      <w:r w:rsidR="00B3270D">
        <w:rPr>
          <w:rFonts w:ascii="Cambria" w:eastAsia="Calibri" w:hAnsi="Cambria" w:cs="Times New Roman"/>
          <w:sz w:val="24"/>
        </w:rPr>
        <w:t>:</w:t>
      </w:r>
    </w:p>
    <w:p w14:paraId="2F39A97C" w14:textId="77777777" w:rsidR="00B3270D" w:rsidRDefault="003D1664" w:rsidP="00CD47AC">
      <w:pPr>
        <w:numPr>
          <w:ilvl w:val="0"/>
          <w:numId w:val="1"/>
        </w:numPr>
        <w:spacing w:after="200" w:line="276" w:lineRule="auto"/>
        <w:contextualSpacing/>
        <w:rPr>
          <w:rFonts w:ascii="Cambria" w:eastAsia="Calibri" w:hAnsi="Cambria" w:cs="Times New Roman"/>
          <w:sz w:val="24"/>
        </w:rPr>
      </w:pPr>
      <w:r>
        <w:rPr>
          <w:rFonts w:ascii="Cambria" w:eastAsia="Calibri" w:hAnsi="Cambria" w:cs="Times New Roman"/>
          <w:sz w:val="24"/>
        </w:rPr>
        <w:t>The Read &amp; Write software bar will open at the top of the screen and a</w:t>
      </w:r>
      <w:r w:rsidR="00FA3D9C">
        <w:rPr>
          <w:rFonts w:ascii="Cambria" w:eastAsia="Calibri" w:hAnsi="Cambria" w:cs="Times New Roman"/>
          <w:sz w:val="24"/>
        </w:rPr>
        <w:t xml:space="preserve"> message that reads “Thanks for signing in!  You can now safely close this window.” Will be displayed.  You can now close your browser window and are signed into Read &amp; Write.</w:t>
      </w:r>
    </w:p>
    <w:p w14:paraId="5227BE28" w14:textId="77777777" w:rsidR="00B3270D" w:rsidRDefault="00B3270D" w:rsidP="00B3270D">
      <w:pPr>
        <w:spacing w:after="200" w:line="276" w:lineRule="auto"/>
        <w:ind w:left="360"/>
        <w:contextualSpacing/>
        <w:rPr>
          <w:rFonts w:ascii="Cambria" w:eastAsia="Calibri" w:hAnsi="Cambria" w:cs="Times New Roman"/>
          <w:sz w:val="24"/>
        </w:rPr>
      </w:pPr>
    </w:p>
    <w:p w14:paraId="59B6E2A4" w14:textId="77777777" w:rsidR="00B3270D" w:rsidRDefault="00B3270D" w:rsidP="00B3270D">
      <w:pPr>
        <w:spacing w:after="200" w:line="276" w:lineRule="auto"/>
        <w:ind w:left="360"/>
        <w:contextualSpacing/>
        <w:rPr>
          <w:rFonts w:ascii="Cambria" w:eastAsia="Calibri" w:hAnsi="Cambria" w:cs="Times New Roman"/>
          <w:sz w:val="24"/>
        </w:rPr>
      </w:pPr>
    </w:p>
    <w:p w14:paraId="58218CD0" w14:textId="3A740A18" w:rsidR="00B3270D" w:rsidRPr="00CD47AC" w:rsidRDefault="00B3270D" w:rsidP="00B3270D">
      <w:pPr>
        <w:spacing w:after="200" w:line="276" w:lineRule="auto"/>
        <w:ind w:left="360"/>
        <w:contextualSpacing/>
        <w:rPr>
          <w:rFonts w:ascii="Cambria" w:eastAsia="Calibri" w:hAnsi="Cambria" w:cs="Times New Roman"/>
          <w:sz w:val="24"/>
        </w:rPr>
      </w:pPr>
      <w:r>
        <w:rPr>
          <w:rFonts w:ascii="Cambria" w:eastAsia="Calibri" w:hAnsi="Cambria" w:cs="Times New Roman"/>
          <w:sz w:val="24"/>
        </w:rPr>
        <w:t xml:space="preserve">If you need assistance you can always call the </w:t>
      </w:r>
      <w:r w:rsidRPr="00B3270D">
        <w:rPr>
          <w:rFonts w:ascii="Cambria" w:eastAsia="Calibri" w:hAnsi="Cambria" w:cs="Times New Roman"/>
          <w:sz w:val="24"/>
        </w:rPr>
        <w:t>OAR at 315-7</w:t>
      </w:r>
      <w:r w:rsidR="000E737B">
        <w:rPr>
          <w:rFonts w:ascii="Cambria" w:eastAsia="Calibri" w:hAnsi="Cambria" w:cs="Times New Roman"/>
          <w:sz w:val="24"/>
        </w:rPr>
        <w:t>92</w:t>
      </w:r>
      <w:r w:rsidRPr="00B3270D">
        <w:rPr>
          <w:rFonts w:ascii="Cambria" w:eastAsia="Calibri" w:hAnsi="Cambria" w:cs="Times New Roman"/>
          <w:sz w:val="24"/>
        </w:rPr>
        <w:t>-5644</w:t>
      </w:r>
      <w:r>
        <w:rPr>
          <w:rFonts w:ascii="Cambria" w:eastAsia="Calibri" w:hAnsi="Cambria" w:cs="Times New Roman"/>
          <w:sz w:val="24"/>
        </w:rPr>
        <w:t>.</w:t>
      </w:r>
    </w:p>
    <w:sectPr w:rsidR="00B3270D" w:rsidRPr="00CD47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2F60F4"/>
    <w:multiLevelType w:val="hybridMultilevel"/>
    <w:tmpl w:val="4EE03F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D63"/>
    <w:rsid w:val="0000506F"/>
    <w:rsid w:val="000E737B"/>
    <w:rsid w:val="00145539"/>
    <w:rsid w:val="00156016"/>
    <w:rsid w:val="001A68D7"/>
    <w:rsid w:val="001B7679"/>
    <w:rsid w:val="001D2666"/>
    <w:rsid w:val="001F63E1"/>
    <w:rsid w:val="00210DE0"/>
    <w:rsid w:val="00233587"/>
    <w:rsid w:val="00254980"/>
    <w:rsid w:val="00386CE3"/>
    <w:rsid w:val="003D1664"/>
    <w:rsid w:val="003D70DA"/>
    <w:rsid w:val="0043662A"/>
    <w:rsid w:val="00460EB0"/>
    <w:rsid w:val="004A6FC0"/>
    <w:rsid w:val="004B664A"/>
    <w:rsid w:val="0054171D"/>
    <w:rsid w:val="005F4A94"/>
    <w:rsid w:val="00666931"/>
    <w:rsid w:val="006D072D"/>
    <w:rsid w:val="006E5D7B"/>
    <w:rsid w:val="007C2BBC"/>
    <w:rsid w:val="00901FE9"/>
    <w:rsid w:val="009C343D"/>
    <w:rsid w:val="00A10136"/>
    <w:rsid w:val="00A276BA"/>
    <w:rsid w:val="00A47D63"/>
    <w:rsid w:val="00AA59CE"/>
    <w:rsid w:val="00B3270D"/>
    <w:rsid w:val="00B813D7"/>
    <w:rsid w:val="00BB2D8D"/>
    <w:rsid w:val="00C1180C"/>
    <w:rsid w:val="00CB20F4"/>
    <w:rsid w:val="00CD47AC"/>
    <w:rsid w:val="00D83A67"/>
    <w:rsid w:val="00D97D67"/>
    <w:rsid w:val="00DA72BF"/>
    <w:rsid w:val="00DB1DA1"/>
    <w:rsid w:val="00DB50A6"/>
    <w:rsid w:val="00E0109F"/>
    <w:rsid w:val="00E718FC"/>
    <w:rsid w:val="00F8385A"/>
    <w:rsid w:val="00FA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2D0F0"/>
  <w15:chartTrackingRefBased/>
  <w15:docId w15:val="{F37286C5-6FFC-4926-8E3D-7ABEB7C22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D072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13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g"/><Relationship Id="rId5" Type="http://schemas.openxmlformats.org/officeDocument/2006/relationships/hyperlink" Target="https://www.texthelp.com/products/read-and-write-education/" TargetMode="External"/><Relationship Id="rId10" Type="http://schemas.openxmlformats.org/officeDocument/2006/relationships/image" Target="media/image5.jpg"/><Relationship Id="rId4" Type="http://schemas.openxmlformats.org/officeDocument/2006/relationships/webSettings" Target="web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MVCC</Company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Tamara Mariotti</cp:lastModifiedBy>
  <cp:revision>41</cp:revision>
  <dcterms:created xsi:type="dcterms:W3CDTF">2020-03-16T18:01:00Z</dcterms:created>
  <dcterms:modified xsi:type="dcterms:W3CDTF">2022-02-07T17:51:00Z</dcterms:modified>
</cp:coreProperties>
</file>