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476C2" w:rsidRDefault="005476C2" w:rsidP="00167CF2">
      <w:pPr>
        <w:rPr>
          <w:rFonts w:ascii="Cambria" w:hAnsi="Cambria"/>
          <w:b/>
          <w:bCs/>
          <w:color w:val="595959"/>
        </w:rPr>
      </w:pPr>
      <w:r>
        <w:rPr>
          <w:rFonts w:ascii="Cambria" w:hAnsi="Cambria"/>
          <w:b/>
          <w:bCs/>
          <w:noProof/>
          <w:color w:val="595959"/>
        </w:rPr>
        <w:drawing>
          <wp:inline distT="0" distB="0" distL="0" distR="0">
            <wp:extent cx="1828800" cy="49834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vcc logo.JPG"/>
                    <pic:cNvPicPr/>
                  </pic:nvPicPr>
                  <pic:blipFill>
                    <a:blip r:embed="rId9">
                      <a:extLst>
                        <a:ext uri="{28A0092B-C50C-407E-A947-70E740481C1C}">
                          <a14:useLocalDpi xmlns:a14="http://schemas.microsoft.com/office/drawing/2010/main" val="0"/>
                        </a:ext>
                      </a:extLst>
                    </a:blip>
                    <a:stretch>
                      <a:fillRect/>
                    </a:stretch>
                  </pic:blipFill>
                  <pic:spPr>
                    <a:xfrm>
                      <a:off x="0" y="0"/>
                      <a:ext cx="1828800" cy="498348"/>
                    </a:xfrm>
                    <a:prstGeom prst="rect">
                      <a:avLst/>
                    </a:prstGeom>
                  </pic:spPr>
                </pic:pic>
              </a:graphicData>
            </a:graphic>
          </wp:inline>
        </w:drawing>
      </w:r>
    </w:p>
    <w:p w:rsidR="005476C2" w:rsidRDefault="005476C2" w:rsidP="005476C2">
      <w:pPr>
        <w:jc w:val="center"/>
        <w:rPr>
          <w:rFonts w:ascii="Cambria" w:hAnsi="Cambria"/>
          <w:b/>
          <w:bCs/>
          <w:color w:val="595959"/>
          <w:sz w:val="28"/>
          <w:szCs w:val="28"/>
        </w:rPr>
      </w:pPr>
    </w:p>
    <w:p w:rsidR="00AB2F99" w:rsidRPr="005476C2" w:rsidRDefault="005476C2" w:rsidP="005476C2">
      <w:pPr>
        <w:jc w:val="center"/>
        <w:rPr>
          <w:rFonts w:ascii="Cambria" w:hAnsi="Cambria"/>
          <w:b/>
          <w:bCs/>
          <w:sz w:val="28"/>
          <w:szCs w:val="28"/>
        </w:rPr>
      </w:pPr>
      <w:bookmarkStart w:id="0" w:name="_GoBack"/>
      <w:bookmarkEnd w:id="0"/>
      <w:r w:rsidRPr="005476C2">
        <w:rPr>
          <w:rFonts w:ascii="Cambria" w:hAnsi="Cambria"/>
          <w:b/>
          <w:bCs/>
          <w:color w:val="595959"/>
          <w:sz w:val="28"/>
          <w:szCs w:val="28"/>
        </w:rPr>
        <w:t>MVCC V</w:t>
      </w:r>
      <w:r w:rsidRPr="005476C2">
        <w:rPr>
          <w:rFonts w:ascii="Cambria" w:hAnsi="Cambria"/>
          <w:b/>
          <w:bCs/>
          <w:sz w:val="28"/>
          <w:szCs w:val="28"/>
        </w:rPr>
        <w:t>IDEO COMPLIANCE PROCEDURE</w:t>
      </w:r>
    </w:p>
    <w:p w:rsidR="00717633" w:rsidRPr="006F212D" w:rsidRDefault="00717633" w:rsidP="00167CF2">
      <w:pPr>
        <w:rPr>
          <w:rFonts w:ascii="Cambria" w:hAnsi="Cambria"/>
          <w:b/>
          <w:bCs/>
        </w:rPr>
      </w:pPr>
    </w:p>
    <w:p w:rsidR="00BC4CD3" w:rsidRPr="006F212D" w:rsidRDefault="00574843" w:rsidP="00BC4CD3">
      <w:pPr>
        <w:spacing w:line="480" w:lineRule="auto"/>
        <w:ind w:firstLine="720"/>
        <w:rPr>
          <w:rFonts w:ascii="Cambria" w:hAnsi="Cambria"/>
        </w:rPr>
      </w:pPr>
      <w:r>
        <w:rPr>
          <w:rFonts w:ascii="Cambria" w:hAnsi="Cambria"/>
        </w:rPr>
        <w:t xml:space="preserve">In compliance with the Americans with Disability Act (ADA) regulations it is the </w:t>
      </w:r>
      <w:r w:rsidR="007E1882">
        <w:rPr>
          <w:rFonts w:ascii="Cambria" w:hAnsi="Cambria"/>
        </w:rPr>
        <w:t xml:space="preserve">procedure </w:t>
      </w:r>
      <w:r w:rsidR="007E1882" w:rsidRPr="006F212D">
        <w:rPr>
          <w:rFonts w:ascii="Cambria" w:hAnsi="Cambria"/>
        </w:rPr>
        <w:t>of</w:t>
      </w:r>
      <w:r w:rsidR="00BC4CD3" w:rsidRPr="006F212D">
        <w:rPr>
          <w:rFonts w:ascii="Cambria" w:hAnsi="Cambria"/>
        </w:rPr>
        <w:t xml:space="preserve"> Mohawk Valley Com</w:t>
      </w:r>
      <w:r w:rsidR="00EF2601" w:rsidRPr="006F212D">
        <w:rPr>
          <w:rFonts w:ascii="Cambria" w:hAnsi="Cambria"/>
        </w:rPr>
        <w:t xml:space="preserve">munity College to provide full </w:t>
      </w:r>
      <w:r w:rsidR="00BC4CD3" w:rsidRPr="006F212D">
        <w:rPr>
          <w:rFonts w:ascii="Cambria" w:hAnsi="Cambria"/>
        </w:rPr>
        <w:t>access to all visual materials for individuals who are deaf or hearing impaired.</w:t>
      </w:r>
    </w:p>
    <w:p w:rsidR="00574843" w:rsidRDefault="00BC4CD3" w:rsidP="00721619">
      <w:pPr>
        <w:spacing w:line="480" w:lineRule="auto"/>
        <w:ind w:firstLine="720"/>
        <w:rPr>
          <w:rFonts w:ascii="Cambria" w:hAnsi="Cambria"/>
        </w:rPr>
      </w:pPr>
      <w:r w:rsidRPr="006F212D">
        <w:rPr>
          <w:rFonts w:ascii="Cambria" w:hAnsi="Cambria"/>
        </w:rPr>
        <w:t xml:space="preserve"> </w:t>
      </w:r>
      <w:r w:rsidR="00E80215" w:rsidRPr="006F212D">
        <w:rPr>
          <w:rFonts w:ascii="Cambria" w:hAnsi="Cambria"/>
        </w:rPr>
        <w:t>Academic videos</w:t>
      </w:r>
      <w:r w:rsidR="00B80210" w:rsidRPr="006F212D">
        <w:rPr>
          <w:rFonts w:ascii="Cambria" w:hAnsi="Cambria"/>
        </w:rPr>
        <w:t xml:space="preserve"> purchased</w:t>
      </w:r>
      <w:r w:rsidR="00E80215" w:rsidRPr="006F212D">
        <w:rPr>
          <w:rFonts w:ascii="Cambria" w:hAnsi="Cambria"/>
        </w:rPr>
        <w:t xml:space="preserve"> from</w:t>
      </w:r>
      <w:r w:rsidRPr="006F212D">
        <w:rPr>
          <w:rFonts w:ascii="Cambria" w:hAnsi="Cambria"/>
        </w:rPr>
        <w:t xml:space="preserve"> this point forward will </w:t>
      </w:r>
      <w:r w:rsidR="00E80215" w:rsidRPr="006F212D">
        <w:rPr>
          <w:rFonts w:ascii="Cambria" w:hAnsi="Cambria"/>
        </w:rPr>
        <w:t>be</w:t>
      </w:r>
      <w:r w:rsidR="00B80210" w:rsidRPr="006F212D">
        <w:rPr>
          <w:rFonts w:ascii="Cambria" w:hAnsi="Cambria"/>
        </w:rPr>
        <w:t xml:space="preserve"> </w:t>
      </w:r>
      <w:r w:rsidR="00E80215" w:rsidRPr="006F212D">
        <w:rPr>
          <w:rFonts w:ascii="Cambria" w:hAnsi="Cambria"/>
        </w:rPr>
        <w:t xml:space="preserve">captioned or use other technologies that are ADA compliant.  </w:t>
      </w:r>
      <w:r w:rsidRPr="006F212D">
        <w:rPr>
          <w:rFonts w:ascii="Cambria" w:hAnsi="Cambria"/>
        </w:rPr>
        <w:t>An exception may be made only if</w:t>
      </w:r>
      <w:r w:rsidR="00E80215" w:rsidRPr="006F212D">
        <w:rPr>
          <w:rFonts w:ascii="Cambria" w:hAnsi="Cambria"/>
        </w:rPr>
        <w:t xml:space="preserve"> an uncaptioned academic video is determined to be essential for instruction</w:t>
      </w:r>
      <w:r w:rsidR="00B80210" w:rsidRPr="006F212D">
        <w:rPr>
          <w:rFonts w:ascii="Cambria" w:hAnsi="Cambria"/>
        </w:rPr>
        <w:t>, but the video</w:t>
      </w:r>
      <w:r w:rsidR="00E80215" w:rsidRPr="006F212D">
        <w:rPr>
          <w:rFonts w:ascii="Cambria" w:hAnsi="Cambria"/>
        </w:rPr>
        <w:t xml:space="preserve"> must be captioned prior to being used. </w:t>
      </w:r>
    </w:p>
    <w:p w:rsidR="00E80215" w:rsidRPr="006F212D" w:rsidRDefault="00167CF2" w:rsidP="00721619">
      <w:pPr>
        <w:spacing w:line="480" w:lineRule="auto"/>
        <w:ind w:firstLine="720"/>
        <w:rPr>
          <w:rFonts w:ascii="Cambria" w:hAnsi="Cambria"/>
        </w:rPr>
      </w:pPr>
      <w:r w:rsidRPr="006F212D">
        <w:rPr>
          <w:rFonts w:ascii="Cambria" w:hAnsi="Cambria"/>
        </w:rPr>
        <w:t>In th</w:t>
      </w:r>
      <w:r w:rsidR="00EF2601" w:rsidRPr="006F212D">
        <w:rPr>
          <w:rFonts w:ascii="Cambria" w:hAnsi="Cambria"/>
        </w:rPr>
        <w:t xml:space="preserve">e classroom, </w:t>
      </w:r>
      <w:r w:rsidR="006562DA" w:rsidRPr="006F212D">
        <w:rPr>
          <w:rFonts w:ascii="Cambria" w:hAnsi="Cambria"/>
        </w:rPr>
        <w:t xml:space="preserve">captioning </w:t>
      </w:r>
      <w:r w:rsidRPr="006F212D">
        <w:rPr>
          <w:rFonts w:ascii="Cambria" w:hAnsi="Cambria"/>
        </w:rPr>
        <w:t xml:space="preserve">will be required when a student has self-identified as being hearing impaired through the Disability Services Office. </w:t>
      </w:r>
      <w:r w:rsidR="00EF2601" w:rsidRPr="006F212D">
        <w:rPr>
          <w:rFonts w:ascii="Cambria" w:hAnsi="Cambria"/>
        </w:rPr>
        <w:t xml:space="preserve"> If </w:t>
      </w:r>
      <w:r w:rsidR="006562DA" w:rsidRPr="006F212D">
        <w:rPr>
          <w:rFonts w:ascii="Cambria" w:hAnsi="Cambria"/>
        </w:rPr>
        <w:t xml:space="preserve">captioning </w:t>
      </w:r>
      <w:r w:rsidRPr="006F212D">
        <w:rPr>
          <w:rFonts w:ascii="Cambria" w:hAnsi="Cambria"/>
        </w:rPr>
        <w:t xml:space="preserve">is not available, </w:t>
      </w:r>
      <w:r w:rsidR="006562DA" w:rsidRPr="006F212D">
        <w:rPr>
          <w:rFonts w:ascii="Cambria" w:hAnsi="Cambria"/>
        </w:rPr>
        <w:t xml:space="preserve">appropriate </w:t>
      </w:r>
      <w:r w:rsidRPr="006F212D">
        <w:rPr>
          <w:rFonts w:ascii="Cambria" w:hAnsi="Cambria"/>
        </w:rPr>
        <w:t>accom</w:t>
      </w:r>
      <w:r w:rsidR="00343575" w:rsidRPr="006F212D">
        <w:rPr>
          <w:rFonts w:ascii="Cambria" w:hAnsi="Cambria"/>
        </w:rPr>
        <w:t xml:space="preserve">modations will be made </w:t>
      </w:r>
      <w:r w:rsidR="00EF2601" w:rsidRPr="006F212D">
        <w:rPr>
          <w:rFonts w:ascii="Cambria" w:hAnsi="Cambria"/>
        </w:rPr>
        <w:t>or</w:t>
      </w:r>
      <w:r w:rsidR="00343575" w:rsidRPr="006F212D">
        <w:rPr>
          <w:rFonts w:ascii="Cambria" w:hAnsi="Cambria"/>
        </w:rPr>
        <w:t xml:space="preserve"> the video will not be used.</w:t>
      </w:r>
    </w:p>
    <w:p w:rsidR="001520DA" w:rsidRPr="006F212D" w:rsidRDefault="00C96534" w:rsidP="001520DA">
      <w:pPr>
        <w:spacing w:line="480" w:lineRule="auto"/>
        <w:ind w:firstLine="720"/>
        <w:rPr>
          <w:rFonts w:ascii="Cambria" w:hAnsi="Cambria"/>
        </w:rPr>
      </w:pPr>
      <w:r w:rsidRPr="006F212D">
        <w:rPr>
          <w:rFonts w:ascii="Cambria" w:hAnsi="Cambria"/>
        </w:rPr>
        <w:t xml:space="preserve">Outside the classroom, all DGV-designated movies must have </w:t>
      </w:r>
      <w:r w:rsidR="006F212D" w:rsidRPr="006F212D">
        <w:rPr>
          <w:rFonts w:ascii="Cambria" w:hAnsi="Cambria"/>
        </w:rPr>
        <w:t>captioning</w:t>
      </w:r>
      <w:r w:rsidRPr="006F212D">
        <w:rPr>
          <w:rFonts w:ascii="Cambria" w:hAnsi="Cambria"/>
        </w:rPr>
        <w:t xml:space="preserve"> and will be advertised as such.  A</w:t>
      </w:r>
      <w:r w:rsidR="00EF2601" w:rsidRPr="006F212D">
        <w:rPr>
          <w:rFonts w:ascii="Cambria" w:hAnsi="Cambria"/>
        </w:rPr>
        <w:t xml:space="preserve">ll non-DGV movies should have captioning when available. The request </w:t>
      </w:r>
      <w:r w:rsidR="006F212D" w:rsidRPr="006F212D">
        <w:rPr>
          <w:rFonts w:ascii="Cambria" w:hAnsi="Cambria"/>
        </w:rPr>
        <w:t>for captioning</w:t>
      </w:r>
      <w:r w:rsidR="00B41F33" w:rsidRPr="006F212D">
        <w:rPr>
          <w:rFonts w:ascii="Cambria" w:hAnsi="Cambria"/>
        </w:rPr>
        <w:t xml:space="preserve"> to be made visible</w:t>
      </w:r>
      <w:r w:rsidR="006562DA" w:rsidRPr="006F212D">
        <w:rPr>
          <w:rFonts w:ascii="Cambria" w:hAnsi="Cambria"/>
        </w:rPr>
        <w:t xml:space="preserve"> </w:t>
      </w:r>
      <w:r w:rsidR="00EF2601" w:rsidRPr="006F212D">
        <w:rPr>
          <w:rFonts w:ascii="Cambria" w:hAnsi="Cambria"/>
        </w:rPr>
        <w:t xml:space="preserve">or other accommodations must be made through </w:t>
      </w:r>
      <w:r w:rsidR="006F212D" w:rsidRPr="006F212D">
        <w:rPr>
          <w:rFonts w:ascii="Cambria" w:hAnsi="Cambria"/>
        </w:rPr>
        <w:t xml:space="preserve">the </w:t>
      </w:r>
      <w:r w:rsidR="00637F23" w:rsidRPr="00637F23">
        <w:rPr>
          <w:rFonts w:ascii="Cambria" w:hAnsi="Cambria"/>
        </w:rPr>
        <w:t>Box Office, IT106/731-5721</w:t>
      </w:r>
      <w:r w:rsidR="00637F23">
        <w:rPr>
          <w:rFonts w:ascii="Cambria" w:hAnsi="Cambria"/>
        </w:rPr>
        <w:t>.</w:t>
      </w:r>
      <w:r w:rsidR="001520DA" w:rsidRPr="006F212D">
        <w:rPr>
          <w:rFonts w:ascii="Cambria" w:hAnsi="Cambria"/>
        </w:rPr>
        <w:t xml:space="preserve">  The process for how to initiate the </w:t>
      </w:r>
      <w:r w:rsidR="002A7DC7" w:rsidRPr="006F212D">
        <w:rPr>
          <w:rFonts w:ascii="Cambria" w:hAnsi="Cambria"/>
        </w:rPr>
        <w:t>accommodative request</w:t>
      </w:r>
      <w:r w:rsidR="001520DA" w:rsidRPr="006F212D">
        <w:rPr>
          <w:rFonts w:ascii="Cambria" w:hAnsi="Cambria"/>
        </w:rPr>
        <w:t xml:space="preserve"> needs to be clearly publicized.  </w:t>
      </w:r>
    </w:p>
    <w:p w:rsidR="00E80215" w:rsidRPr="006F212D" w:rsidRDefault="00E80215" w:rsidP="00E80215">
      <w:pPr>
        <w:spacing w:line="480" w:lineRule="auto"/>
        <w:ind w:firstLine="720"/>
        <w:rPr>
          <w:rFonts w:ascii="Cambria" w:hAnsi="Cambria"/>
          <w:i/>
          <w:iCs/>
        </w:rPr>
      </w:pPr>
      <w:r w:rsidRPr="006F212D">
        <w:rPr>
          <w:rFonts w:ascii="Cambria" w:hAnsi="Cambria"/>
        </w:rPr>
        <w:t>All videos created by or for campus employees will be captioned or feature other ADA compliant technologies.  The process of creating the captioning will be the sole responsibility of the originator of the video.  Technical support for training on captioning wil</w:t>
      </w:r>
      <w:r w:rsidR="00BC4CD3" w:rsidRPr="006F212D">
        <w:rPr>
          <w:rFonts w:ascii="Cambria" w:hAnsi="Cambria"/>
        </w:rPr>
        <w:t>l be provided by the Office of Disability Services or Educational T</w:t>
      </w:r>
      <w:r w:rsidRPr="006F212D">
        <w:rPr>
          <w:rFonts w:ascii="Cambria" w:hAnsi="Cambria"/>
        </w:rPr>
        <w:t>echnologies.</w:t>
      </w:r>
    </w:p>
    <w:p w:rsidR="00B41F33" w:rsidRDefault="00B41F33" w:rsidP="00B41F33">
      <w:pPr>
        <w:pStyle w:val="NoSpacing"/>
      </w:pPr>
    </w:p>
    <w:sectPr w:rsidR="00B41F33" w:rsidSect="00EA20CB">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76C2" w:rsidRDefault="005476C2" w:rsidP="005476C2">
      <w:r>
        <w:separator/>
      </w:r>
    </w:p>
  </w:endnote>
  <w:endnote w:type="continuationSeparator" w:id="0">
    <w:p w:rsidR="005476C2" w:rsidRDefault="005476C2" w:rsidP="005476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76C2" w:rsidRDefault="005476C2">
    <w:pPr>
      <w:pStyle w:val="Footer"/>
    </w:pPr>
    <w:r>
      <w:rPr>
        <w:noProof/>
      </w:rPr>
      <mc:AlternateContent>
        <mc:Choice Requires="wps">
          <w:drawing>
            <wp:anchor distT="0" distB="0" distL="114300" distR="114300" simplePos="0" relativeHeight="251660288" behindDoc="0" locked="0" layoutInCell="0" allowOverlap="1">
              <wp:simplePos x="0" y="0"/>
              <wp:positionH relativeFrom="margin">
                <wp:align>center</wp:align>
              </wp:positionH>
              <wp:positionV relativeFrom="page">
                <wp:align>bottom</wp:align>
              </wp:positionV>
              <wp:extent cx="5939155" cy="737870"/>
              <wp:effectExtent l="0" t="0" r="0" b="0"/>
              <wp:wrapNone/>
              <wp:docPr id="6" name="Rectangle 4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39155" cy="737870"/>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sdt>
                          <w:sdtPr>
                            <w:alias w:val="Date"/>
                            <w:id w:val="77460930"/>
                            <w:dataBinding w:prefixMappings="xmlns:ns0='http://schemas.microsoft.com/office/2006/coverPageProps'" w:xpath="/ns0:CoverPageProperties[1]/ns0:PublishDate[1]" w:storeItemID="{55AF091B-3C7A-41E3-B477-F2FDAA23CFDA}"/>
                            <w:date w:fullDate="2012-01-12T00:00:00Z">
                              <w:dateFormat w:val="MMMM d, yyyy"/>
                              <w:lid w:val="en-US"/>
                              <w:storeMappedDataAs w:val="dateTime"/>
                              <w:calendar w:val="gregorian"/>
                            </w:date>
                          </w:sdtPr>
                          <w:sdtContent>
                            <w:p w:rsidR="005476C2" w:rsidRDefault="005476C2">
                              <w:r>
                                <w:t>January 12, 2012</w:t>
                              </w:r>
                            </w:p>
                          </w:sdtContent>
                        </w:sdt>
                      </w:txbxContent>
                    </wps:txbx>
                    <wps:bodyPr rot="0" vert="horz" wrap="square" lIns="91440" tIns="0" rIns="91440" bIns="45720" anchor="t" anchorCtr="0" upright="1">
                      <a:noAutofit/>
                    </wps:bodyPr>
                  </wps:wsp>
                </a:graphicData>
              </a:graphic>
              <wp14:sizeRelH relativeFrom="margin">
                <wp14:pctWidth>100000</wp14:pctWidth>
              </wp14:sizeRelH>
              <wp14:sizeRelV relativeFrom="bottomMargin">
                <wp14:pctHeight>81000</wp14:pctHeight>
              </wp14:sizeRelV>
            </wp:anchor>
          </w:drawing>
        </mc:Choice>
        <mc:Fallback>
          <w:pict>
            <v:rect id="Rectangle 454" o:spid="_x0000_s1026" style="position:absolute;margin-left:0;margin-top:0;width:467.65pt;height:58.1pt;z-index:251660288;visibility:visible;mso-wrap-style:square;mso-width-percent:1000;mso-height-percent:810;mso-wrap-distance-left:9pt;mso-wrap-distance-top:0;mso-wrap-distance-right:9pt;mso-wrap-distance-bottom:0;mso-position-horizontal:center;mso-position-horizontal-relative:margin;mso-position-vertical:bottom;mso-position-vertical-relative:page;mso-width-percent:1000;mso-height-percent:810;mso-width-relative:margin;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" o:allowincell="f" filled="f" stroked="f">
              <v:textbox inset=",0">
                <w:txbxContent>
                  <w:sdt>
                    <w:sdtPr>
                      <w:alias w:val="Date"/>
                      <w:id w:val="77460930"/>
                      <w:dataBinding w:prefixMappings="xmlns:ns0='http://schemas.microsoft.com/office/2006/coverPageProps'" w:xpath="/ns0:CoverPageProperties[1]/ns0:PublishDate[1]" w:storeItemID="{55AF091B-3C7A-41E3-B477-F2FDAA23CFDA}"/>
                      <w:date w:fullDate="2012-01-12T00:00:00Z">
                        <w:dateFormat w:val="MMMM d, yyyy"/>
                        <w:lid w:val="en-US"/>
                        <w:storeMappedDataAs w:val="dateTime"/>
                        <w:calendar w:val="gregorian"/>
                      </w:date>
                    </w:sdtPr>
                    <w:sdtContent>
                      <w:p w:rsidR="005476C2" w:rsidRDefault="005476C2">
                        <w:r>
                          <w:t>January 12, 2012</w:t>
                        </w:r>
                      </w:p>
                    </w:sdtContent>
                  </w:sdt>
                </w:txbxContent>
              </v:textbox>
              <w10:wrap anchorx="margin" anchory="page"/>
            </v:rect>
          </w:pict>
        </mc:Fallback>
      </mc:AlternateContent>
    </w:r>
    <w:r>
      <w:rPr>
        <w:noProof/>
      </w:rPr>
      <mc:AlternateContent>
        <mc:Choice Requires="wpg">
          <w:drawing>
            <wp:anchor distT="0" distB="0" distL="114300" distR="114300" simplePos="0" relativeHeight="251659264" behindDoc="0" locked="0" layoutInCell="1" allowOverlap="1">
              <wp:simplePos x="0" y="0"/>
              <wp:positionH relativeFrom="leftMargin">
                <wp:align>right</wp:align>
              </wp:positionH>
              <wp:positionV relativeFrom="page">
                <wp:align>bottom</wp:align>
              </wp:positionV>
              <wp:extent cx="76200" cy="694055"/>
              <wp:effectExtent l="0" t="0" r="19050" b="10795"/>
              <wp:wrapNone/>
              <wp:docPr id="2" name="Group 4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200" cy="694055"/>
                        <a:chOff x="2820" y="4935"/>
                        <a:chExt cx="120" cy="1320"/>
                      </a:xfrm>
                    </wpg:grpSpPr>
                    <wps:wsp>
                      <wps:cNvPr id="3" name="AutoShape 2"/>
                      <wps:cNvCnPr>
                        <a:cxnSpLocks noChangeShapeType="1"/>
                      </wps:cNvCnPr>
                      <wps:spPr bwMode="auto">
                        <a:xfrm>
                          <a:off x="2820" y="4935"/>
                          <a:ext cx="0" cy="1320"/>
                        </a:xfrm>
                        <a:prstGeom prst="straightConnector1">
                          <a:avLst/>
                        </a:prstGeom>
                        <a:noFill/>
                        <a:ln w="9525">
                          <a:solidFill>
                            <a:srgbClr val="4F81BD"/>
                          </a:solidFill>
                          <a:round/>
                          <a:headEnd/>
                          <a:tailEnd/>
                        </a:ln>
                        <a:extLst>
                          <a:ext uri="{909E8E84-426E-40DD-AFC4-6F175D3DCCD1}">
                            <a14:hiddenFill xmlns:a14="http://schemas.microsoft.com/office/drawing/2010/main">
                              <a:noFill/>
                            </a14:hiddenFill>
                          </a:ext>
                        </a:extLst>
                      </wps:spPr>
                      <wps:bodyPr/>
                    </wps:wsp>
                    <wps:wsp>
                      <wps:cNvPr id="4" name="AutoShape 3"/>
                      <wps:cNvCnPr>
                        <a:cxnSpLocks noChangeShapeType="1"/>
                      </wps:cNvCnPr>
                      <wps:spPr bwMode="auto">
                        <a:xfrm>
                          <a:off x="2880" y="4935"/>
                          <a:ext cx="0" cy="1320"/>
                        </a:xfrm>
                        <a:prstGeom prst="straightConnector1">
                          <a:avLst/>
                        </a:prstGeom>
                        <a:noFill/>
                        <a:ln w="9525">
                          <a:solidFill>
                            <a:srgbClr val="4F81BD"/>
                          </a:solidFill>
                          <a:round/>
                          <a:headEnd/>
                          <a:tailEnd/>
                        </a:ln>
                        <a:extLst>
                          <a:ext uri="{909E8E84-426E-40DD-AFC4-6F175D3DCCD1}">
                            <a14:hiddenFill xmlns:a14="http://schemas.microsoft.com/office/drawing/2010/main">
                              <a:noFill/>
                            </a14:hiddenFill>
                          </a:ext>
                        </a:extLst>
                      </wps:spPr>
                      <wps:bodyPr/>
                    </wps:wsp>
                    <wps:wsp>
                      <wps:cNvPr id="5" name="AutoShape 4"/>
                      <wps:cNvCnPr>
                        <a:cxnSpLocks noChangeShapeType="1"/>
                      </wps:cNvCnPr>
                      <wps:spPr bwMode="auto">
                        <a:xfrm>
                          <a:off x="2940" y="4935"/>
                          <a:ext cx="0" cy="1320"/>
                        </a:xfrm>
                        <a:prstGeom prst="straightConnector1">
                          <a:avLst/>
                        </a:prstGeom>
                        <a:noFill/>
                        <a:ln w="9525">
                          <a:solidFill>
                            <a:srgbClr val="4F81BD"/>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bottomMargin">
                <wp14:pctHeight>78000</wp14:pctHeight>
              </wp14:sizeRelV>
            </wp:anchor>
          </w:drawing>
        </mc:Choice>
        <mc:Fallback>
          <w:pict>
            <v:group id="Group 455" o:spid="_x0000_s1026" style="position:absolute;margin-left:-45.2pt;margin-top:0;width:6pt;height:54.65pt;z-index:251659264;mso-height-percent:780;mso-position-horizontal:right;mso-position-horizontal-relative:left-margin-area;mso-position-vertical:bottom;mso-position-vertical-relative:page;mso-height-percent:780;mso-height-relative:bottom-margin-area" coordorigin="2820,4935" coordsize="120,13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">
              <v:shapetype id="_x0000_t32" coordsize="21600,21600" o:spt="32" o:oned="t" path="m,l21600,21600e" filled="f">
                <v:path arrowok="t" fillok="f" o:connecttype="none"/>
                <o:lock v:ext="edit" shapetype="t"/>
              </v:shapetype>
              <v:shape id="AutoShape 2" o:spid="_x0000_s1027" type="#_x0000_t32" style="position:absolute;left:2820;top:4935;width:0;height:132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2FWRcQAAADaAAAADwAAAGRycy9kb3ducmV2LnhtbESP3WoCMRSE7wXfIRyhN6WbtUVrV6OU&#10;QqmoIGof4JCc/cHNybLJ6vr2jVDwcpiZb5jFqre1uFDrK8cKxkkKglg7U3Gh4Pf0/TID4QOywdox&#10;KbiRh9VyOFhgZtyVD3Q5hkJECPsMFZQhNJmUXpdk0SeuIY5e7lqLIcq2kKbFa4TbWr6m6VRarDgu&#10;lNjQV0n6fOysgkn/3Onb9KDfq/PWdmaXb34+9ko9jfrPOYhAfXiE/9tro+AN7lfiDZDL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fYVZFxAAAANoAAAAPAAAAAAAAAAAA&#10;AAAAAKECAABkcnMvZG93bnJldi54bWxQSwUGAAAAAAQABAD5AAAAkgMAAAAA&#10;" strokecolor="#4f81bd"/>
              <v:shape id="AutoShape 3" o:spid="_x0000_s1028" type="#_x0000_t32" style="position:absolute;left:2880;top:4935;width:0;height:132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IjOMcQAAADaAAAADwAAAGRycy9kb3ducmV2LnhtbESP3WoCMRSE7wXfIRyhN6WbtVRrV6OU&#10;QqmoIGof4JCc/cHNybLJ6vr2jVDwcpiZb5jFqre1uFDrK8cKxkkKglg7U3Gh4Pf0/TID4QOywdox&#10;KbiRh9VyOFhgZtyVD3Q5hkJECPsMFZQhNJmUXpdk0SeuIY5e7lqLIcq2kKbFa4TbWr6m6VRarDgu&#10;lNjQV0n6fOysgkn/3Onb9KDfq/PWdmaXb34+9ko9jfrPOYhAfXiE/9tro+AN7lfiDZDL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QiM4xxAAAANoAAAAPAAAAAAAAAAAA&#10;AAAAAKECAABkcnMvZG93bnJldi54bWxQSwUGAAAAAAQABAD5AAAAkgMAAAAA&#10;" strokecolor="#4f81bd"/>
              <v:shape id="AutoShape 4" o:spid="_x0000_s1029" type="#_x0000_t32" style="position:absolute;left:2940;top:4935;width:0;height:132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8RrqsIAAADaAAAADwAAAGRycy9kb3ducmV2LnhtbESP3YrCMBSE7xd8h3AEb5Y1VfBnq1FE&#10;EMUVRHcf4JAc22JzUppU69sbQdjLYeabYebL1pbiRrUvHCsY9BMQxNqZgjMFf7+brykIH5ANlo5J&#10;wYM8LBedjzmmxt35RLdzyEQsYZ+igjyEKpXS65ws+r6riKN3cbXFEGWdSVPjPZbbUg6TZCwtFhwX&#10;cqxonZO+nhurYNR+NvoxPulJcf2xjTlc9tvvo1K9bruagQjUhv/wm96ZyMHrSrwBcvEE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P8RrqsIAAADaAAAADwAAAAAAAAAAAAAA&#10;AAChAgAAZHJzL2Rvd25yZXYueG1sUEsFBgAAAAAEAAQA+QAAAJADAAAAAA==&#10;" strokecolor="#4f81bd"/>
              <w10:wrap anchorx="margin" anchory="page"/>
            </v:group>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76C2" w:rsidRDefault="005476C2" w:rsidP="005476C2">
      <w:r>
        <w:separator/>
      </w:r>
    </w:p>
  </w:footnote>
  <w:footnote w:type="continuationSeparator" w:id="0">
    <w:p w:rsidR="005476C2" w:rsidRDefault="005476C2" w:rsidP="005476C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14D4B17"/>
    <w:multiLevelType w:val="hybridMultilevel"/>
    <w:tmpl w:val="688A04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10"/>
  <w:displayHorizontalDrawingGridEvery w:val="2"/>
  <w:displayVerticalDrawingGridEvery w:val="2"/>
  <w:characterSpacingControl w:val="doNotCompress"/>
  <w:hdrShapeDefaults>
    <o:shapedefaults v:ext="edit" spidmax="2054"/>
    <o:shapelayout v:ext="edit">
      <o:rules v:ext="edit">
        <o:r id="V:Rule1" type="connector" idref="#AutoShape 2"/>
        <o:r id="V:Rule2" type="connector" idref="#AutoShape 3"/>
        <o:r id="V:Rule3" type="connector" idref="#AutoShape 4"/>
      </o:rules>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7CF2"/>
    <w:rsid w:val="00043028"/>
    <w:rsid w:val="00051A92"/>
    <w:rsid w:val="000A00EF"/>
    <w:rsid w:val="000E7F52"/>
    <w:rsid w:val="00116DA7"/>
    <w:rsid w:val="0012423A"/>
    <w:rsid w:val="0014132A"/>
    <w:rsid w:val="001520DA"/>
    <w:rsid w:val="001551D4"/>
    <w:rsid w:val="00167CF2"/>
    <w:rsid w:val="00192C29"/>
    <w:rsid w:val="001B5C72"/>
    <w:rsid w:val="001D2D14"/>
    <w:rsid w:val="00263DA4"/>
    <w:rsid w:val="00272074"/>
    <w:rsid w:val="002A7DC7"/>
    <w:rsid w:val="002D114E"/>
    <w:rsid w:val="002F4673"/>
    <w:rsid w:val="00316D5A"/>
    <w:rsid w:val="00343575"/>
    <w:rsid w:val="00353D8F"/>
    <w:rsid w:val="00414EC2"/>
    <w:rsid w:val="0043407D"/>
    <w:rsid w:val="004C6226"/>
    <w:rsid w:val="00510F54"/>
    <w:rsid w:val="005179F4"/>
    <w:rsid w:val="005449C5"/>
    <w:rsid w:val="005476C2"/>
    <w:rsid w:val="005663A0"/>
    <w:rsid w:val="00574843"/>
    <w:rsid w:val="005D0FF0"/>
    <w:rsid w:val="005D5249"/>
    <w:rsid w:val="006360EC"/>
    <w:rsid w:val="00637F23"/>
    <w:rsid w:val="006562DA"/>
    <w:rsid w:val="00686F55"/>
    <w:rsid w:val="0069127B"/>
    <w:rsid w:val="00697C5D"/>
    <w:rsid w:val="006F212D"/>
    <w:rsid w:val="007122D0"/>
    <w:rsid w:val="00717633"/>
    <w:rsid w:val="00721619"/>
    <w:rsid w:val="007E10C8"/>
    <w:rsid w:val="007E1882"/>
    <w:rsid w:val="00840CF4"/>
    <w:rsid w:val="008942FB"/>
    <w:rsid w:val="008C48F7"/>
    <w:rsid w:val="009124A6"/>
    <w:rsid w:val="009B6DF6"/>
    <w:rsid w:val="009F568C"/>
    <w:rsid w:val="009F73D8"/>
    <w:rsid w:val="00AB2F99"/>
    <w:rsid w:val="00AB6CCF"/>
    <w:rsid w:val="00AC5AA1"/>
    <w:rsid w:val="00B17A7D"/>
    <w:rsid w:val="00B41F33"/>
    <w:rsid w:val="00B5543F"/>
    <w:rsid w:val="00B80210"/>
    <w:rsid w:val="00BC4CD3"/>
    <w:rsid w:val="00BD0636"/>
    <w:rsid w:val="00BE4994"/>
    <w:rsid w:val="00C96534"/>
    <w:rsid w:val="00D10E34"/>
    <w:rsid w:val="00D35D88"/>
    <w:rsid w:val="00E531CA"/>
    <w:rsid w:val="00E80215"/>
    <w:rsid w:val="00EA20CB"/>
    <w:rsid w:val="00EF2601"/>
    <w:rsid w:val="00EF600C"/>
    <w:rsid w:val="00F4179F"/>
    <w:rsid w:val="00F4665D"/>
    <w:rsid w:val="00F861D9"/>
    <w:rsid w:val="00F91738"/>
    <w:rsid w:val="00FE66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67CF2"/>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80210"/>
    <w:pPr>
      <w:spacing w:after="0" w:line="240" w:lineRule="auto"/>
    </w:pPr>
    <w:rPr>
      <w:rFonts w:ascii="Calibri" w:hAnsi="Calibri" w:cs="Calibri"/>
    </w:rPr>
  </w:style>
  <w:style w:type="paragraph" w:styleId="ListParagraph">
    <w:name w:val="List Paragraph"/>
    <w:basedOn w:val="Normal"/>
    <w:uiPriority w:val="34"/>
    <w:qFormat/>
    <w:rsid w:val="006562DA"/>
    <w:pPr>
      <w:ind w:left="720"/>
      <w:contextualSpacing/>
    </w:pPr>
  </w:style>
  <w:style w:type="paragraph" w:styleId="BalloonText">
    <w:name w:val="Balloon Text"/>
    <w:basedOn w:val="Normal"/>
    <w:link w:val="BalloonTextChar"/>
    <w:uiPriority w:val="99"/>
    <w:semiHidden/>
    <w:unhideWhenUsed/>
    <w:rsid w:val="005476C2"/>
    <w:rPr>
      <w:rFonts w:ascii="Tahoma" w:hAnsi="Tahoma" w:cs="Tahoma"/>
      <w:sz w:val="16"/>
      <w:szCs w:val="16"/>
    </w:rPr>
  </w:style>
  <w:style w:type="character" w:customStyle="1" w:styleId="BalloonTextChar">
    <w:name w:val="Balloon Text Char"/>
    <w:basedOn w:val="DefaultParagraphFont"/>
    <w:link w:val="BalloonText"/>
    <w:uiPriority w:val="99"/>
    <w:semiHidden/>
    <w:rsid w:val="005476C2"/>
    <w:rPr>
      <w:rFonts w:ascii="Tahoma" w:hAnsi="Tahoma" w:cs="Tahoma"/>
      <w:sz w:val="16"/>
      <w:szCs w:val="16"/>
    </w:rPr>
  </w:style>
  <w:style w:type="paragraph" w:styleId="Header">
    <w:name w:val="header"/>
    <w:basedOn w:val="Normal"/>
    <w:link w:val="HeaderChar"/>
    <w:uiPriority w:val="99"/>
    <w:unhideWhenUsed/>
    <w:rsid w:val="005476C2"/>
    <w:pPr>
      <w:tabs>
        <w:tab w:val="center" w:pos="4680"/>
        <w:tab w:val="right" w:pos="9360"/>
      </w:tabs>
    </w:pPr>
  </w:style>
  <w:style w:type="character" w:customStyle="1" w:styleId="HeaderChar">
    <w:name w:val="Header Char"/>
    <w:basedOn w:val="DefaultParagraphFont"/>
    <w:link w:val="Header"/>
    <w:uiPriority w:val="99"/>
    <w:rsid w:val="005476C2"/>
    <w:rPr>
      <w:rFonts w:ascii="Calibri" w:hAnsi="Calibri" w:cs="Calibri"/>
    </w:rPr>
  </w:style>
  <w:style w:type="paragraph" w:styleId="Footer">
    <w:name w:val="footer"/>
    <w:basedOn w:val="Normal"/>
    <w:link w:val="FooterChar"/>
    <w:uiPriority w:val="99"/>
    <w:unhideWhenUsed/>
    <w:rsid w:val="005476C2"/>
    <w:pPr>
      <w:tabs>
        <w:tab w:val="center" w:pos="4680"/>
        <w:tab w:val="right" w:pos="9360"/>
      </w:tabs>
    </w:pPr>
  </w:style>
  <w:style w:type="character" w:customStyle="1" w:styleId="FooterChar">
    <w:name w:val="Footer Char"/>
    <w:basedOn w:val="DefaultParagraphFont"/>
    <w:link w:val="Footer"/>
    <w:uiPriority w:val="99"/>
    <w:rsid w:val="005476C2"/>
    <w:rPr>
      <w:rFonts w:ascii="Calibri" w:hAnsi="Calibri" w:cs="Calibr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67CF2"/>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80210"/>
    <w:pPr>
      <w:spacing w:after="0" w:line="240" w:lineRule="auto"/>
    </w:pPr>
    <w:rPr>
      <w:rFonts w:ascii="Calibri" w:hAnsi="Calibri" w:cs="Calibri"/>
    </w:rPr>
  </w:style>
  <w:style w:type="paragraph" w:styleId="ListParagraph">
    <w:name w:val="List Paragraph"/>
    <w:basedOn w:val="Normal"/>
    <w:uiPriority w:val="34"/>
    <w:qFormat/>
    <w:rsid w:val="006562DA"/>
    <w:pPr>
      <w:ind w:left="720"/>
      <w:contextualSpacing/>
    </w:pPr>
  </w:style>
  <w:style w:type="paragraph" w:styleId="BalloonText">
    <w:name w:val="Balloon Text"/>
    <w:basedOn w:val="Normal"/>
    <w:link w:val="BalloonTextChar"/>
    <w:uiPriority w:val="99"/>
    <w:semiHidden/>
    <w:unhideWhenUsed/>
    <w:rsid w:val="005476C2"/>
    <w:rPr>
      <w:rFonts w:ascii="Tahoma" w:hAnsi="Tahoma" w:cs="Tahoma"/>
      <w:sz w:val="16"/>
      <w:szCs w:val="16"/>
    </w:rPr>
  </w:style>
  <w:style w:type="character" w:customStyle="1" w:styleId="BalloonTextChar">
    <w:name w:val="Balloon Text Char"/>
    <w:basedOn w:val="DefaultParagraphFont"/>
    <w:link w:val="BalloonText"/>
    <w:uiPriority w:val="99"/>
    <w:semiHidden/>
    <w:rsid w:val="005476C2"/>
    <w:rPr>
      <w:rFonts w:ascii="Tahoma" w:hAnsi="Tahoma" w:cs="Tahoma"/>
      <w:sz w:val="16"/>
      <w:szCs w:val="16"/>
    </w:rPr>
  </w:style>
  <w:style w:type="paragraph" w:styleId="Header">
    <w:name w:val="header"/>
    <w:basedOn w:val="Normal"/>
    <w:link w:val="HeaderChar"/>
    <w:uiPriority w:val="99"/>
    <w:unhideWhenUsed/>
    <w:rsid w:val="005476C2"/>
    <w:pPr>
      <w:tabs>
        <w:tab w:val="center" w:pos="4680"/>
        <w:tab w:val="right" w:pos="9360"/>
      </w:tabs>
    </w:pPr>
  </w:style>
  <w:style w:type="character" w:customStyle="1" w:styleId="HeaderChar">
    <w:name w:val="Header Char"/>
    <w:basedOn w:val="DefaultParagraphFont"/>
    <w:link w:val="Header"/>
    <w:uiPriority w:val="99"/>
    <w:rsid w:val="005476C2"/>
    <w:rPr>
      <w:rFonts w:ascii="Calibri" w:hAnsi="Calibri" w:cs="Calibri"/>
    </w:rPr>
  </w:style>
  <w:style w:type="paragraph" w:styleId="Footer">
    <w:name w:val="footer"/>
    <w:basedOn w:val="Normal"/>
    <w:link w:val="FooterChar"/>
    <w:uiPriority w:val="99"/>
    <w:unhideWhenUsed/>
    <w:rsid w:val="005476C2"/>
    <w:pPr>
      <w:tabs>
        <w:tab w:val="center" w:pos="4680"/>
        <w:tab w:val="right" w:pos="9360"/>
      </w:tabs>
    </w:pPr>
  </w:style>
  <w:style w:type="character" w:customStyle="1" w:styleId="FooterChar">
    <w:name w:val="Footer Char"/>
    <w:basedOn w:val="DefaultParagraphFont"/>
    <w:link w:val="Footer"/>
    <w:uiPriority w:val="99"/>
    <w:rsid w:val="005476C2"/>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2185244">
      <w:bodyDiv w:val="1"/>
      <w:marLeft w:val="0"/>
      <w:marRight w:val="0"/>
      <w:marTop w:val="0"/>
      <w:marBottom w:val="0"/>
      <w:divBdr>
        <w:top w:val="none" w:sz="0" w:space="0" w:color="auto"/>
        <w:left w:val="none" w:sz="0" w:space="0" w:color="auto"/>
        <w:bottom w:val="none" w:sz="0" w:space="0" w:color="auto"/>
        <w:right w:val="none" w:sz="0" w:space="0" w:color="auto"/>
      </w:divBdr>
    </w:div>
    <w:div w:id="13420523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2012-01-12T00:00:00</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225</Words>
  <Characters>1289</Characters>
  <Application>Microsoft Office Word</Application>
  <DocSecurity>4</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jlynch</dc:creator>
  <cp:lastModifiedBy>Windows User</cp:lastModifiedBy>
  <cp:revision>2</cp:revision>
  <cp:lastPrinted>2011-11-16T14:31:00Z</cp:lastPrinted>
  <dcterms:created xsi:type="dcterms:W3CDTF">2012-06-25T14:17:00Z</dcterms:created>
  <dcterms:modified xsi:type="dcterms:W3CDTF">2012-06-25T14:17:00Z</dcterms:modified>
</cp:coreProperties>
</file>